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bookmark=id.30j0zll" w:id="0"/>
    <w:bookmarkEnd w:id="0"/>
    <w:bookmarkStart w:colFirst="0" w:colLast="0" w:name="bookmark=id.gjdgxs" w:id="1"/>
    <w:bookmarkEnd w:id="1"/>
    <w:p w:rsidR="00000000" w:rsidDel="00000000" w:rsidP="00000000" w:rsidRDefault="00000000" w:rsidRPr="00000000" w14:paraId="00000001">
      <w:pPr>
        <w:jc w:val="center"/>
        <w:rPr>
          <w:i w:val="1"/>
          <w:sz w:val="36"/>
          <w:szCs w:val="36"/>
        </w:rPr>
      </w:pPr>
      <w:r w:rsidDel="00000000" w:rsidR="00000000" w:rsidRPr="00000000">
        <w:rPr>
          <w:i w:val="1"/>
          <w:sz w:val="36"/>
          <w:szCs w:val="36"/>
          <w:rtl w:val="0"/>
        </w:rPr>
        <w:t xml:space="preserve">Position Title: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-114299</wp:posOffset>
            </wp:positionH>
            <wp:positionV relativeFrom="paragraph">
              <wp:posOffset>114300</wp:posOffset>
            </wp:positionV>
            <wp:extent cx="2325606" cy="1098203"/>
            <wp:effectExtent b="0" l="0" r="0" t="0"/>
            <wp:wrapSquare wrapText="bothSides" distB="114300" distT="114300" distL="114300" distR="11430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52158" l="9851" r="11228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25606" cy="10982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English Instructor</w:t>
      </w:r>
    </w:p>
    <w:p w:rsidR="00000000" w:rsidDel="00000000" w:rsidP="00000000" w:rsidRDefault="00000000" w:rsidRPr="00000000" w14:paraId="00000003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(with emphasis on ESL/ELL)</w:t>
      </w:r>
    </w:p>
    <w:p w:rsidR="00000000" w:rsidDel="00000000" w:rsidP="00000000" w:rsidRDefault="00000000" w:rsidRPr="00000000" w14:paraId="00000004">
      <w:pPr>
        <w:tabs>
          <w:tab w:val="center" w:leader="none" w:pos="4680"/>
        </w:tabs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680"/>
        </w:tabs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4680"/>
        </w:tabs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960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POSITION SUMMARY:  </w:t>
      </w:r>
      <w:r w:rsidDel="00000000" w:rsidR="00000000" w:rsidRPr="00000000">
        <w:rPr>
          <w:sz w:val="22"/>
          <w:szCs w:val="22"/>
          <w:rtl w:val="0"/>
        </w:rPr>
        <w:t xml:space="preserve"> Provide instruction, guidance and direction for English Language Learners (ELL) learners.  Must be able to integrate technology and creativity into the lessons and infuse hands-on activities that give academic information relevance and greater understanding.  Desired personality/character traits include strong teaching background, energetic, engaging, visionary, self-motivated, and culturally sensitive to provide instruction to a diverse student background.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Duties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5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 basic level, intermediate level, advanced level instruction to non-native English speakers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5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phonics instruction and basic learner approaches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5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Adapts instructional strategies to foster learning objectives in multi-lingual classroom using a variety of delivery methods (individual, pair-work, small group, whole group, tutorial)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5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Conducts group instruction activities that facilitate learning of the English language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5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Utilize established curriculum along with supplemental materials for classroom instruction</w:t>
      </w:r>
    </w:p>
    <w:p w:rsidR="00000000" w:rsidDel="00000000" w:rsidP="00000000" w:rsidRDefault="00000000" w:rsidRPr="00000000" w14:paraId="0000000F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Education/Experience/Skills:</w:t>
      </w:r>
    </w:p>
    <w:p w:rsidR="00000000" w:rsidDel="00000000" w:rsidP="00000000" w:rsidRDefault="00000000" w:rsidRPr="00000000" w14:paraId="00000011">
      <w:pPr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Minimum Education/Experience: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Bachelor’s degree in education or academically-related field.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least two years of experience working with the adult education/second language learners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Skills and Abilities Required: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Excellent oral, written and organizational skills;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Sensitive to a diversity of students with a strong desire to help adults achieve their goals;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Team player qualities a must; positive attitude and good work ethic;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Display a high level of initiative and complete and follow guidelines efficiently;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 all records, including but not limited to attendance and progress, providing documentation by all deadlines established;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 with minimum supervision and demonstrate attention to details;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Proficient computer skills with working knowledge of Microsoft Office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ability to teach English to any learner regardless of their current language and level;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ability to follow an established curriculum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Must be creative in the classroom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Capable of great concern for the student population</w:t>
      </w:r>
    </w:p>
    <w:p w:rsidR="00000000" w:rsidDel="00000000" w:rsidP="00000000" w:rsidRDefault="00000000" w:rsidRPr="00000000" w14:paraId="0000002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Position Details: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Several part-time instructional positions available: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daytime hours for approximately 6-20 hours/week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evening hours (10-12 hrs/wk between 3p to 7p)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health benefit options available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Pay rate $18/hr w/o teaching certificate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$20/hr with teaching certificate </w:t>
      </w:r>
    </w:p>
    <w:p w:rsidR="00000000" w:rsidDel="00000000" w:rsidP="00000000" w:rsidRDefault="00000000" w:rsidRPr="00000000" w14:paraId="0000002A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Application Instructions</w:t>
      </w:r>
    </w:p>
    <w:p w:rsidR="00000000" w:rsidDel="00000000" w:rsidP="00000000" w:rsidRDefault="00000000" w:rsidRPr="00000000" w14:paraId="0000002C">
      <w:pPr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Submit a cover letter and resume to info@oicokc.org</w:t>
      </w:r>
    </w:p>
    <w:sectPr>
      <w:headerReference r:id="rId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jc w:val="center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F2EF7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71E28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71E28"/>
    <w:rPr>
      <w:rFonts w:ascii="Tahoma" w:cs="Tahoma" w:hAnsi="Tahoma" w:eastAsiaTheme="minorEastAsi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371E28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eastAsiaTheme="minorEastAsia"/>
    </w:rPr>
  </w:style>
  <w:style w:type="character" w:styleId="HeaderChar" w:customStyle="1">
    <w:name w:val="Header Char"/>
    <w:basedOn w:val="DefaultParagraphFont"/>
    <w:link w:val="Header"/>
    <w:uiPriority w:val="99"/>
    <w:rsid w:val="00371E28"/>
    <w:rPr>
      <w:rFonts w:ascii="Times New Roman" w:cs="Times New Roman" w:hAnsi="Times New Roman"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371E28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eastAsiaTheme="minorEastAsia"/>
    </w:rPr>
  </w:style>
  <w:style w:type="character" w:styleId="FooterChar" w:customStyle="1">
    <w:name w:val="Footer Char"/>
    <w:basedOn w:val="DefaultParagraphFont"/>
    <w:link w:val="Footer"/>
    <w:uiPriority w:val="99"/>
    <w:rsid w:val="00371E28"/>
    <w:rPr>
      <w:rFonts w:ascii="Times New Roman" w:cs="Times New Roman" w:hAnsi="Times New Roman" w:eastAsiaTheme="minorEastAsia"/>
      <w:sz w:val="24"/>
      <w:szCs w:val="24"/>
    </w:rPr>
  </w:style>
  <w:style w:type="character" w:styleId="Hyperlink">
    <w:name w:val="Hyperlink"/>
    <w:uiPriority w:val="99"/>
    <w:unhideWhenUsed w:val="1"/>
    <w:rsid w:val="00C373CA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223FC4"/>
    <w:pPr>
      <w:ind w:left="720"/>
      <w:contextualSpacing w:val="1"/>
    </w:pPr>
    <w:rPr>
      <w:rFonts w:ascii="Calisto MT" w:eastAsia="Times New Roman" w:hAnsi="Calisto MT"/>
    </w:rPr>
  </w:style>
  <w:style w:type="paragraph" w:styleId="NormalWeb">
    <w:name w:val="Normal (Web)"/>
    <w:basedOn w:val="Normal"/>
    <w:uiPriority w:val="99"/>
    <w:unhideWhenUsed w:val="1"/>
    <w:rsid w:val="007F3D78"/>
    <w:pPr>
      <w:spacing w:after="100" w:afterAutospacing="1" w:before="100" w:beforeAutospacing="1"/>
    </w:pPr>
    <w:rPr>
      <w:rFonts w:eastAsia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Dm0A0o+/BhONZzgYCXYmINk90Q==">CgMxLjAyCmlkLjMwajB6bGwyCWlkLmdqZGd4czIJaC4xZm9iOXRlOAByITFVeVB2dTdvQzdPalB3YTIwYV91NXpxZnB3UlkwMDdRRA==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2022-02-18T17:54:00Z</dcterms:created>
  <dc:creator>Pat_2</dc:creator>
</cp:coreProperties>
</file>